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B6" w:rsidRPr="0053140F" w:rsidRDefault="004D6173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компетенции для будущего успеха самиг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компетенции для будущего успеха самигуллин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FB6" w:rsidRPr="0053140F" w:rsidRDefault="00B05FB6" w:rsidP="00B05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Информационная карта образовательной программы</w:t>
      </w:r>
    </w:p>
    <w:p w:rsidR="00B05FB6" w:rsidRPr="0053140F" w:rsidRDefault="00B05FB6" w:rsidP="00B05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15417" w:type="dxa"/>
        <w:tblLook w:val="04A0"/>
      </w:tblPr>
      <w:tblGrid>
        <w:gridCol w:w="675"/>
        <w:gridCol w:w="4253"/>
        <w:gridCol w:w="10489"/>
      </w:tblGrid>
      <w:tr w:rsidR="00B05FB6" w:rsidRPr="0053140F" w:rsidTr="003273F2"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B05FB6" w:rsidRPr="0053140F" w:rsidTr="003273F2">
        <w:trPr>
          <w:trHeight w:val="362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Компетенции для будущего успеха</w:t>
            </w:r>
          </w:p>
        </w:tc>
      </w:tr>
      <w:tr w:rsidR="00B05FB6" w:rsidRPr="0053140F" w:rsidTr="003273F2">
        <w:trPr>
          <w:trHeight w:val="267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социально-педагогическая  направленность</w:t>
            </w:r>
          </w:p>
        </w:tc>
      </w:tr>
      <w:tr w:rsidR="00B05FB6" w:rsidRPr="00E35404" w:rsidTr="003273F2">
        <w:trPr>
          <w:trHeight w:val="550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10489" w:type="dxa"/>
          </w:tcPr>
          <w:p w:rsidR="00B05FB6" w:rsidRPr="00E35404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35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- педагог дополнительного образования </w:t>
            </w:r>
          </w:p>
          <w:p w:rsidR="00B05FB6" w:rsidRPr="00E35404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B05FB6" w:rsidRPr="0053140F" w:rsidTr="003273F2">
        <w:trPr>
          <w:trHeight w:val="685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B05FB6" w:rsidRPr="0053140F" w:rsidTr="003273F2">
        <w:trPr>
          <w:trHeight w:val="412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 (5-6кл)</w:t>
            </w:r>
          </w:p>
        </w:tc>
      </w:tr>
      <w:tr w:rsidR="00B05FB6" w:rsidRPr="0053140F" w:rsidTr="003273F2">
        <w:trPr>
          <w:trHeight w:val="1086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программы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форма организации содержания и 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учебного процесса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Модифицированные</w:t>
            </w:r>
          </w:p>
          <w:p w:rsidR="00B05FB6" w:rsidRPr="0053140F" w:rsidRDefault="00B05FB6" w:rsidP="003273F2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B05FB6" w:rsidRPr="0053140F" w:rsidTr="003273F2">
        <w:trPr>
          <w:trHeight w:val="459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выявления, поддержки и развития интеллектуально-творческих  компетенций талантливых детей мотивированных  на проектную деятельность</w:t>
            </w:r>
          </w:p>
        </w:tc>
      </w:tr>
      <w:tr w:rsidR="00B05FB6" w:rsidRPr="0053140F" w:rsidTr="003273F2">
        <w:trPr>
          <w:trHeight w:val="756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B05FB6" w:rsidRPr="0053140F" w:rsidRDefault="00B05FB6" w:rsidP="003273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B05FB6" w:rsidRPr="0053140F" w:rsidTr="003273F2">
        <w:trPr>
          <w:trHeight w:val="662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Самооценка, диагностика компетенций, мониторинг; выявление зон роста и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предпосылки к построению индивидуальной траектории  развития таланта.</w:t>
            </w:r>
          </w:p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05FB6" w:rsidRPr="0053140F" w:rsidTr="003273F2">
        <w:trPr>
          <w:trHeight w:val="322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- комплексное представление о направлениях  работы АНО «Казанский открытый Университет Талантов 2.0»,</w:t>
            </w:r>
          </w:p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- представление о 5 прорывных компетенциях «Университета Талантов 2.0»,</w:t>
            </w:r>
          </w:p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- умение организовать проектную работу – индивидуальную и групповую,</w:t>
            </w:r>
          </w:p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- умение разрабатывать индивидуальные планы развития и карьерные траектории, </w:t>
            </w:r>
          </w:p>
          <w:p w:rsidR="00B05FB6" w:rsidRPr="0053140F" w:rsidRDefault="00B05FB6" w:rsidP="003273F2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- умение планировать  и определять зоны дальнейшего роста в плане профориентации</w:t>
            </w:r>
          </w:p>
        </w:tc>
      </w:tr>
      <w:tr w:rsidR="00B05FB6" w:rsidRPr="0053140F" w:rsidTr="003273F2">
        <w:trPr>
          <w:trHeight w:val="277"/>
        </w:trPr>
        <w:tc>
          <w:tcPr>
            <w:tcW w:w="675" w:type="dxa"/>
          </w:tcPr>
          <w:p w:rsidR="00B05FB6" w:rsidRPr="0053140F" w:rsidRDefault="00B05FB6" w:rsidP="003273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B05FB6" w:rsidRPr="0053140F" w:rsidRDefault="00B05FB6" w:rsidP="003273F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10489" w:type="dxa"/>
          </w:tcPr>
          <w:p w:rsidR="00B05FB6" w:rsidRPr="0053140F" w:rsidRDefault="00B05FB6" w:rsidP="003273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05FB6" w:rsidRDefault="00B05FB6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689" w:rsidRPr="0053140F" w:rsidRDefault="004F4689" w:rsidP="00B05F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5FB6" w:rsidRPr="00B05FB6" w:rsidRDefault="00B05FB6" w:rsidP="00B05F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05F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разработана на основе следующих нормативных документов: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lastRenderedPageBreak/>
        <w:t>Федеральный</w:t>
      </w:r>
      <w:r w:rsidRPr="00B05FB6">
        <w:rPr>
          <w:rFonts w:ascii="Times New Roman" w:hAnsi="Times New Roman" w:cs="Times New Roman"/>
          <w:color w:val="111111"/>
          <w:spacing w:val="20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закон</w:t>
      </w:r>
      <w:r w:rsidRPr="00B05FB6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</w:t>
      </w:r>
      <w:r w:rsidRPr="00B05FB6">
        <w:rPr>
          <w:rFonts w:ascii="Times New Roman" w:hAnsi="Times New Roman" w:cs="Times New Roman"/>
          <w:color w:val="111111"/>
          <w:spacing w:val="18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образовании</w:t>
      </w:r>
      <w:r w:rsidRPr="00B05FB6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в</w:t>
      </w:r>
      <w:r w:rsidRPr="00B05FB6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Российской</w:t>
      </w:r>
      <w:r w:rsidRPr="00B05FB6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Федерации</w:t>
      </w:r>
      <w:r w:rsidRPr="00B05FB6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от</w:t>
      </w:r>
      <w:r w:rsidRPr="00B05FB6">
        <w:rPr>
          <w:rFonts w:ascii="Times New Roman" w:hAnsi="Times New Roman" w:cs="Times New Roman"/>
          <w:color w:val="111111"/>
          <w:spacing w:val="17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 xml:space="preserve">29.12.2012   </w:t>
      </w:r>
      <w:r w:rsidRPr="00B05FB6">
        <w:rPr>
          <w:rFonts w:ascii="Times New Roman" w:hAnsi="Times New Roman" w:cs="Times New Roman"/>
          <w:color w:val="111111"/>
        </w:rPr>
        <w:t>№273-ФЗ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Концепция</w:t>
      </w:r>
      <w:r w:rsidRPr="00B05FB6">
        <w:rPr>
          <w:rFonts w:ascii="Times New Roman" w:hAnsi="Times New Roman" w:cs="Times New Roman"/>
          <w:color w:val="111111"/>
          <w:spacing w:val="4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развития</w:t>
      </w:r>
      <w:r w:rsidRPr="00B05FB6">
        <w:rPr>
          <w:rFonts w:ascii="Times New Roman" w:hAnsi="Times New Roman" w:cs="Times New Roman"/>
          <w:color w:val="111111"/>
          <w:spacing w:val="110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дополнительного</w:t>
      </w:r>
      <w:r w:rsidRPr="00B05FB6">
        <w:rPr>
          <w:rFonts w:ascii="Times New Roman" w:hAnsi="Times New Roman" w:cs="Times New Roman"/>
          <w:color w:val="111111"/>
          <w:spacing w:val="11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образования</w:t>
      </w:r>
      <w:r w:rsidRPr="00B05FB6">
        <w:rPr>
          <w:rFonts w:ascii="Times New Roman" w:hAnsi="Times New Roman" w:cs="Times New Roman"/>
          <w:color w:val="111111"/>
          <w:spacing w:val="109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детей</w:t>
      </w:r>
      <w:r w:rsidRPr="00B05FB6">
        <w:rPr>
          <w:rFonts w:ascii="Times New Roman" w:hAnsi="Times New Roman" w:cs="Times New Roman"/>
          <w:color w:val="111111"/>
          <w:spacing w:val="113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от</w:t>
      </w:r>
      <w:r w:rsidRPr="00B05FB6">
        <w:rPr>
          <w:rFonts w:ascii="Times New Roman" w:hAnsi="Times New Roman" w:cs="Times New Roman"/>
          <w:color w:val="111111"/>
          <w:spacing w:val="11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 xml:space="preserve">4.09.2014    </w:t>
      </w:r>
      <w:r w:rsidRPr="00B05FB6">
        <w:rPr>
          <w:rFonts w:ascii="Times New Roman" w:hAnsi="Times New Roman" w:cs="Times New Roman"/>
          <w:color w:val="111111"/>
        </w:rPr>
        <w:t>№1726-р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Федеральный проект «Успех каждого ребенка» в рамках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Национального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Президенте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Российской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Федерации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стратегическому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развитию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национальным</w:t>
      </w:r>
      <w:r w:rsidRPr="00B05FB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проектам от</w:t>
      </w:r>
      <w:r w:rsidRPr="00B05FB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3.09.2018</w:t>
      </w:r>
      <w:r w:rsidRPr="00B05FB6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№10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Приказ Минпроса России от 3.09.2019 №467 «Об утверждении Целевой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модели</w:t>
      </w:r>
      <w:r w:rsidRPr="00B05FB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развития</w:t>
      </w:r>
      <w:r w:rsidRPr="00B05FB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региональных систем</w:t>
      </w:r>
      <w:r w:rsidRPr="00B05FB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дополнительного образования</w:t>
      </w:r>
      <w:r w:rsidRPr="00B05FB6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детей»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Приказ</w:t>
      </w:r>
      <w:r w:rsidRPr="00B05FB6">
        <w:rPr>
          <w:rFonts w:ascii="Times New Roman" w:hAnsi="Times New Roman" w:cs="Times New Roman"/>
          <w:color w:val="111111"/>
          <w:spacing w:val="4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Министерства</w:t>
      </w:r>
      <w:r w:rsidRPr="00B05FB6">
        <w:rPr>
          <w:rFonts w:ascii="Times New Roman" w:hAnsi="Times New Roman" w:cs="Times New Roman"/>
          <w:color w:val="111111"/>
          <w:spacing w:val="7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просвещения</w:t>
      </w:r>
      <w:r w:rsidRPr="00B05FB6">
        <w:rPr>
          <w:rFonts w:ascii="Times New Roman" w:hAnsi="Times New Roman" w:cs="Times New Roman"/>
          <w:color w:val="111111"/>
          <w:spacing w:val="7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Российской</w:t>
      </w:r>
      <w:r w:rsidRPr="00B05FB6">
        <w:rPr>
          <w:rFonts w:ascii="Times New Roman" w:hAnsi="Times New Roman" w:cs="Times New Roman"/>
          <w:color w:val="111111"/>
          <w:spacing w:val="73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Федерации</w:t>
      </w:r>
      <w:r w:rsidRPr="00B05FB6">
        <w:rPr>
          <w:rFonts w:ascii="Times New Roman" w:hAnsi="Times New Roman" w:cs="Times New Roman"/>
          <w:color w:val="111111"/>
          <w:spacing w:val="73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от</w:t>
      </w:r>
      <w:r w:rsidRPr="00B05FB6">
        <w:rPr>
          <w:rFonts w:ascii="Times New Roman" w:hAnsi="Times New Roman" w:cs="Times New Roman"/>
          <w:color w:val="111111"/>
          <w:spacing w:val="70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9.11.2018</w:t>
      </w:r>
    </w:p>
    <w:p w:rsidR="00B05FB6" w:rsidRPr="00B05FB6" w:rsidRDefault="00B05FB6" w:rsidP="00B05FB6">
      <w:pPr>
        <w:pStyle w:val="a3"/>
        <w:spacing w:before="65" w:line="288" w:lineRule="auto"/>
        <w:ind w:right="231"/>
      </w:pPr>
      <w:r w:rsidRPr="00B05FB6">
        <w:rPr>
          <w:color w:val="111111"/>
        </w:rPr>
        <w:t>№196</w:t>
      </w:r>
      <w:r w:rsidRPr="00B05FB6">
        <w:rPr>
          <w:color w:val="111111"/>
          <w:spacing w:val="1"/>
        </w:rPr>
        <w:t xml:space="preserve"> </w:t>
      </w:r>
      <w:r w:rsidRPr="00B05FB6">
        <w:rPr>
          <w:color w:val="111111"/>
        </w:rPr>
        <w:t>«Об</w:t>
      </w:r>
      <w:r w:rsidRPr="00B05FB6">
        <w:rPr>
          <w:color w:val="111111"/>
          <w:spacing w:val="1"/>
        </w:rPr>
        <w:t xml:space="preserve"> </w:t>
      </w:r>
      <w:r w:rsidRPr="00B05FB6">
        <w:rPr>
          <w:color w:val="111111"/>
        </w:rPr>
        <w:t>утверждении</w:t>
      </w:r>
      <w:r w:rsidRPr="00B05FB6">
        <w:rPr>
          <w:color w:val="111111"/>
          <w:spacing w:val="1"/>
        </w:rPr>
        <w:t xml:space="preserve"> </w:t>
      </w:r>
      <w:r w:rsidRPr="00B05FB6">
        <w:rPr>
          <w:color w:val="111111"/>
        </w:rPr>
        <w:t>Порядка организации</w:t>
      </w:r>
      <w:r w:rsidRPr="00B05FB6">
        <w:rPr>
          <w:color w:val="111111"/>
          <w:spacing w:val="1"/>
        </w:rPr>
        <w:t xml:space="preserve"> </w:t>
      </w:r>
      <w:r w:rsidRPr="00B05FB6">
        <w:rPr>
          <w:color w:val="111111"/>
        </w:rPr>
        <w:t>и осуществления образовательной</w:t>
      </w:r>
      <w:r w:rsidRPr="00B05FB6">
        <w:rPr>
          <w:color w:val="111111"/>
          <w:spacing w:val="1"/>
        </w:rPr>
        <w:t xml:space="preserve"> </w:t>
      </w:r>
      <w:r w:rsidRPr="00B05FB6">
        <w:rPr>
          <w:color w:val="111111"/>
        </w:rPr>
        <w:t>деятельности</w:t>
      </w:r>
      <w:r w:rsidRPr="00B05FB6">
        <w:rPr>
          <w:color w:val="111111"/>
          <w:spacing w:val="-1"/>
        </w:rPr>
        <w:t xml:space="preserve"> </w:t>
      </w:r>
      <w:r w:rsidRPr="00B05FB6">
        <w:rPr>
          <w:color w:val="111111"/>
        </w:rPr>
        <w:t>по</w:t>
      </w:r>
      <w:r w:rsidRPr="00B05FB6">
        <w:rPr>
          <w:color w:val="111111"/>
          <w:spacing w:val="-4"/>
        </w:rPr>
        <w:t xml:space="preserve"> </w:t>
      </w:r>
      <w:r w:rsidRPr="00B05FB6">
        <w:rPr>
          <w:color w:val="111111"/>
        </w:rPr>
        <w:t>дополнительным</w:t>
      </w:r>
      <w:r w:rsidRPr="00B05FB6">
        <w:rPr>
          <w:color w:val="111111"/>
          <w:spacing w:val="-3"/>
        </w:rPr>
        <w:t xml:space="preserve"> </w:t>
      </w:r>
      <w:r w:rsidRPr="00B05FB6">
        <w:rPr>
          <w:color w:val="111111"/>
        </w:rPr>
        <w:t>общеобразовательным</w:t>
      </w:r>
      <w:r w:rsidRPr="00B05FB6">
        <w:rPr>
          <w:color w:val="111111"/>
          <w:spacing w:val="-1"/>
        </w:rPr>
        <w:t xml:space="preserve"> </w:t>
      </w:r>
      <w:r w:rsidRPr="00B05FB6">
        <w:rPr>
          <w:color w:val="111111"/>
        </w:rPr>
        <w:t>программам»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Приказ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Министерства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образования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науки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Российской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Федерации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от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23.08.2017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№816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«Об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утверждении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Порядка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применения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организациями,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осуществляющими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образовательную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деятельность,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электронного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обучения,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дистанционных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образовательных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технологий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реализации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образовательных</w:t>
      </w:r>
      <w:r w:rsidRPr="00B05FB6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программ»;</w:t>
      </w:r>
    </w:p>
    <w:p w:rsidR="00B05FB6" w:rsidRPr="00B05FB6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B05FB6">
        <w:rPr>
          <w:rFonts w:ascii="Times New Roman" w:hAnsi="Times New Roman" w:cs="Times New Roman"/>
          <w:color w:val="111111"/>
          <w:sz w:val="28"/>
        </w:rPr>
        <w:t>СП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2.4.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3648-20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«Санитарно-эпидемиологические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требования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к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утвержденные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Постановлением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Главного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государственного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санитарного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врача</w:t>
      </w:r>
      <w:r w:rsidRPr="00B05FB6">
        <w:rPr>
          <w:rFonts w:ascii="Times New Roman" w:hAnsi="Times New Roman" w:cs="Times New Roman"/>
          <w:color w:val="111111"/>
          <w:spacing w:val="-67"/>
          <w:sz w:val="28"/>
        </w:rPr>
        <w:t xml:space="preserve">  </w:t>
      </w:r>
      <w:r w:rsidRPr="00B05FB6">
        <w:rPr>
          <w:rFonts w:ascii="Times New Roman" w:hAnsi="Times New Roman" w:cs="Times New Roman"/>
          <w:color w:val="111111"/>
          <w:sz w:val="28"/>
        </w:rPr>
        <w:t>Российской</w:t>
      </w:r>
      <w:r w:rsidRPr="00B05FB6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Федерации от</w:t>
      </w:r>
      <w:r w:rsidRPr="00B05FB6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28.09.2020 г.</w:t>
      </w:r>
      <w:r w:rsidRPr="00B05FB6">
        <w:rPr>
          <w:rFonts w:ascii="Times New Roman" w:hAnsi="Times New Roman" w:cs="Times New Roman"/>
          <w:color w:val="111111"/>
          <w:spacing w:val="-5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№28;</w:t>
      </w:r>
    </w:p>
    <w:p w:rsidR="00B05FB6" w:rsidRPr="0007598D" w:rsidRDefault="00B05FB6" w:rsidP="00B05FB6">
      <w:pPr>
        <w:pStyle w:val="a7"/>
        <w:widowControl w:val="0"/>
        <w:numPr>
          <w:ilvl w:val="2"/>
          <w:numId w:val="28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contextualSpacing w:val="0"/>
        <w:jc w:val="both"/>
        <w:rPr>
          <w:b/>
          <w:color w:val="111111"/>
        </w:rPr>
      </w:pPr>
      <w:r w:rsidRPr="00B05FB6">
        <w:rPr>
          <w:rFonts w:ascii="Times New Roman" w:hAnsi="Times New Roman" w:cs="Times New Roman"/>
          <w:color w:val="111111"/>
          <w:sz w:val="28"/>
        </w:rPr>
        <w:t>Устав</w:t>
      </w:r>
      <w:r w:rsidRPr="00B05FB6">
        <w:rPr>
          <w:rFonts w:ascii="Times New Roman" w:hAnsi="Times New Roman" w:cs="Times New Roman"/>
          <w:color w:val="111111"/>
          <w:spacing w:val="-6"/>
          <w:sz w:val="28"/>
        </w:rPr>
        <w:t xml:space="preserve"> </w:t>
      </w:r>
      <w:r w:rsidRPr="00B05FB6">
        <w:rPr>
          <w:rFonts w:ascii="Times New Roman" w:hAnsi="Times New Roman" w:cs="Times New Roman"/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B05FB6" w:rsidRPr="0053140F" w:rsidRDefault="00B05FB6" w:rsidP="00B05F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3140F">
        <w:rPr>
          <w:rFonts w:ascii="Times New Roman" w:hAnsi="Times New Roman" w:cs="Times New Roman"/>
          <w:sz w:val="28"/>
          <w:szCs w:val="28"/>
        </w:rPr>
        <w:t>Государство  доверило  реализацию  очень важных программ, направленных на развитие одаренных  детей – это Концепции развития и реализации интеллектуально-творческого потенциала детей и молодежи  Республики Татарстан «Перспектива» и Государственной программы «Стратегическое управление талантами в Республике Татарстан на 2015-2020 годы»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(утв. постановлением Кабинета Министров Республики Татарстан от 03.12.2014 № 943, далее – госпрограмма)</w:t>
      </w:r>
      <w:r w:rsidRPr="0053140F">
        <w:rPr>
          <w:rFonts w:ascii="Times New Roman" w:hAnsi="Times New Roman" w:cs="Times New Roman"/>
          <w:sz w:val="28"/>
          <w:szCs w:val="28"/>
        </w:rPr>
        <w:t>. Инициатором этих программ  стал президент РТ Минниханов Р.Н.</w:t>
      </w: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условий, обеспечивающих выявление и развитие одаренных детей, реализацию их потенциальных возможностей, является одной из приоритетных социальных задач современного общества. Проектная деятельность школьников – одна из наиболее перспективных инновационных технологий в современном образовании. </w:t>
      </w:r>
    </w:p>
    <w:p w:rsidR="00B05FB6" w:rsidRPr="0053140F" w:rsidRDefault="00B05FB6" w:rsidP="00B05F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Раскрытие интеллектуально-творческого потенциала детей предполагает деятельность по развитию и реализации самых различных проявлений одаренности (и их сочетаний), ведущими из которых выступают интеллектуальное, творческое и художественное, социальное.</w:t>
      </w:r>
    </w:p>
    <w:p w:rsidR="00B05FB6" w:rsidRPr="0053140F" w:rsidRDefault="00B05FB6" w:rsidP="00B05F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       Программа  ориентирована на развитие у обучающихся креативности и культуры созидания, предприимчивости, стимулирование научного исследовательского поиска, лидерства, т.е. прорывных компетенций или компетенций для будущего успеха. Реализация Программы позволит увеличить количество выявленных талантливых  детей, обеспечит условия для их самооценки, диагностирования и выявления сильных сторон каждого обучающего 5-6класса. Знание своих сильных сторон поможет детям в дальнейшей самореализации, стать успешными и быть востребованными независимо от места проживания и социального положения. </w:t>
      </w: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Основной задачей профориентационной работы является помощьобучающемусяв профессиональном самоопределении. Однако, на практике цель, задачи и ожидаемый результат такой помощи в профессиональном самоопределении, как правило, понимаются наставниками, молодыми людьми и их родителями по-разному, в связи с чем возникают серьезные проблемы и недопонимание. В то время как организация качественного проектирования индивидуальных карьерных треков невозможна без взаимодействия всех участников процесса. 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 xml:space="preserve">Отличительной особенностью программы является:  </w:t>
      </w:r>
    </w:p>
    <w:p w:rsidR="00B05FB6" w:rsidRPr="0053140F" w:rsidRDefault="00B05FB6" w:rsidP="00B05F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- преобладание практической составляющей, позволяющая применить полученные знания в практических ситуациях, приближенных к реальности;  </w:t>
      </w:r>
    </w:p>
    <w:p w:rsidR="00B05FB6" w:rsidRPr="0053140F" w:rsidRDefault="00B05FB6" w:rsidP="00B05F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- формы работы, позволяющие формирование деятельностных компетенций (решение кейсов в малых и больших группах, деловые игры);  </w:t>
      </w:r>
    </w:p>
    <w:p w:rsidR="00B05FB6" w:rsidRPr="0053140F" w:rsidRDefault="00B05FB6" w:rsidP="00B05FB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-  структура, позволяющая формировать индивидуальную траекторию формирования компетенций обучающихся, в зависимости от степени их подготовленности и потребностей. </w:t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Создание благоприятных условий для выявления, поддержки и развитияинтеллектуально-творческих  компетенций</w:t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талантливых детей мотивированных на проектную деятельность. </w:t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Выявить интересы и способности детей в различных областях деятельности, используя самооценку, диагностику, мониторинг; 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>способствовать построению индивидуальной траектории  развития таланта.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Ознакомить и развить компетенции: Видение и лидерство, Когнитивность, Открытость, инициативность и предприимчивость, Командность и эффективность сотрудничества, Управление проектом под результат на занятиях кружка «Компетенции для будущего успеха» путем включения в проектную деятельность.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Раскрыть сущность понятий «метод проектов», «проектная деятельность», «ключевые компетенции»,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Организовать  позитивноевзаимообщение, обогащенный знаниями, умениями и навыками в различных видах интеллектуальной и проектно-творческой  деятельности; 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Создать условия для развития у обучающихся креативного мышления, сообразительности, творческого  воображения и внимательности;</w:t>
      </w:r>
    </w:p>
    <w:p w:rsidR="00B05FB6" w:rsidRPr="0053140F" w:rsidRDefault="00B05FB6" w:rsidP="00B05FB6">
      <w:pPr>
        <w:pStyle w:val="a7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 Мотивировать детей на  исследовательскую активность, любознательность, вовлеченность в проектную деятельность;</w:t>
      </w:r>
    </w:p>
    <w:p w:rsidR="00B05FB6" w:rsidRPr="00E35404" w:rsidRDefault="00B05FB6" w:rsidP="00B05FB6">
      <w:pPr>
        <w:pStyle w:val="a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Совершенствовать ключевые навыки индивидуального плана развития (ИПР) и зоны роста для обучающихся. </w:t>
      </w:r>
    </w:p>
    <w:p w:rsidR="00B05FB6" w:rsidRPr="0053140F" w:rsidRDefault="00B05FB6" w:rsidP="00B05FB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 xml:space="preserve">Участники программы: </w:t>
      </w:r>
      <w:r w:rsidRPr="0053140F">
        <w:rPr>
          <w:rFonts w:ascii="Times New Roman" w:hAnsi="Times New Roman" w:cs="Times New Roman"/>
          <w:sz w:val="28"/>
          <w:szCs w:val="28"/>
        </w:rPr>
        <w:t>программа ориентирована на детей среднего  школьного возраста, мотивированных на проектную деятельность в возрасте 11 – 13 лет (5-6кл). Количество - 15 человек.</w:t>
      </w: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53140F">
        <w:rPr>
          <w:rFonts w:ascii="Times New Roman" w:hAnsi="Times New Roman" w:cs="Times New Roman"/>
          <w:sz w:val="28"/>
          <w:szCs w:val="28"/>
        </w:rPr>
        <w:t xml:space="preserve"> программа вариативная, рассчитана на 1год обучения, в объеме 144часа. Вариативность программы обуславливается готовностью обучающихся к восприятию материала.</w:t>
      </w: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 xml:space="preserve">Формы и режим занятий: </w:t>
      </w:r>
      <w:r w:rsidRPr="0053140F">
        <w:rPr>
          <w:rFonts w:ascii="Times New Roman" w:hAnsi="Times New Roman" w:cs="Times New Roman"/>
          <w:sz w:val="28"/>
          <w:szCs w:val="28"/>
        </w:rPr>
        <w:t xml:space="preserve">занятия проходят 2раза в неделю по 2часа, 144 часа в год. В процессе обучения используются индивидуальные, групповые и командные занятия, в ходе которых предстоит  решение практических задач и кейсов, индивидуально, в больших и малых группах. </w:t>
      </w: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FB6" w:rsidRPr="0053140F" w:rsidRDefault="00B05FB6" w:rsidP="00B05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программы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обучающиеся  получат:  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- комплексное представление о направлениях  работы АНО «Казанский открытый Университет Талантов 2.0»,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- комплексное представление о 5 прорывных компетенциях, разработанных АНО «Казанский открытый УниверситетТалантов 2.0»,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- умение организовать проектную работу – индивидуальную и групповую,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-  умение разрабатывать индивидуальные планы развития и карьерные траектории, 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- умение планировать  и определять зоны дальнейшего роста в плане профориентации.</w:t>
      </w:r>
    </w:p>
    <w:p w:rsidR="00B05FB6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 w:rsidRPr="0053140F">
        <w:rPr>
          <w:rFonts w:ascii="Times New Roman" w:hAnsi="Times New Roman" w:cs="Times New Roman"/>
          <w:sz w:val="28"/>
          <w:szCs w:val="28"/>
        </w:rPr>
        <w:t xml:space="preserve"> Имитационная игра, деловая игра, мозговой штурм,  проектный семинар</w:t>
      </w:r>
    </w:p>
    <w:p w:rsidR="00B05FB6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B05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B05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Pr="0053140F" w:rsidRDefault="004F4689" w:rsidP="00B05F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FB6" w:rsidRPr="0053140F" w:rsidRDefault="00B05FB6" w:rsidP="00B05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p w:rsidR="00B05FB6" w:rsidRPr="0053140F" w:rsidRDefault="00B05FB6" w:rsidP="00B05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114"/>
        <w:gridCol w:w="851"/>
        <w:gridCol w:w="1134"/>
        <w:gridCol w:w="1275"/>
        <w:gridCol w:w="3828"/>
        <w:gridCol w:w="2693"/>
      </w:tblGrid>
      <w:tr w:rsidR="00B05FB6" w:rsidRPr="0053140F" w:rsidTr="003273F2">
        <w:trPr>
          <w:trHeight w:val="386"/>
        </w:trPr>
        <w:tc>
          <w:tcPr>
            <w:tcW w:w="672" w:type="dxa"/>
            <w:vMerge w:val="restart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4" w:type="dxa"/>
            <w:vMerge w:val="restart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828" w:type="dxa"/>
            <w:vMerge w:val="restart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693" w:type="dxa"/>
            <w:vMerge w:val="restart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B05FB6" w:rsidRPr="0053140F" w:rsidTr="003273F2">
        <w:trPr>
          <w:trHeight w:val="385"/>
        </w:trPr>
        <w:tc>
          <w:tcPr>
            <w:tcW w:w="672" w:type="dxa"/>
            <w:vMerge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4" w:type="dxa"/>
            <w:vMerge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shd w:val="clear" w:color="auto" w:fill="auto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828" w:type="dxa"/>
            <w:vMerge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техники безопасности на занятиях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инструктаж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Знакомство с профилем кружка «Компетенции для будущего успеха».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фасилитация, тренинговые упражнения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– мой путеводитель.  Для чего надо вести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студента АНО«Казанский Университет талантов»?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Имитационная игра, деловая игра, </w:t>
            </w:r>
          </w:p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мозговой штурм, коворкинг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создаются  необходимые для развития таланта условия?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Талант- это …..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Лекция, видеопоказ, обсуждение, тренинговые упражнения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презентация</w:t>
            </w: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Поколение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Лекция, видеопоказ, обсуждение, тренинговые упражнения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презентация</w:t>
            </w: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развития и реализации интеллектуально-творческого потен-циала детей и молодежи  Республики Татарстан «Перспектива»  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Лекция, видеопоказ, обсуждение, тренинговые упражнения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презентация</w:t>
            </w: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«Страте-гическое управление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талантами в Республике Татарстан на 2015-20 гг»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Лекция, видеопоказ, обсуждение, тренинговые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Групповая 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 ХХ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Командность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Кооперирование (сотрудничество)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Креативность 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5 прорывных компетенций Университета талантов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Знакомство с пятью компетенциями, разработанные АНО «Казанский открытый Университет Талантов 2.0»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Мини-лекции</w:t>
            </w: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Командность и эффективность сотрудничества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Когнитивность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Управление проектом под результат – «Я-проект».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Открытость, инициативность и предприимчивость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Видение и лидерство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Шеринг- проектная деятельность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Осмысление  сформированных компетенций и планирование их дальнейшего применения.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ПИвП- преобразование идей в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проекты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Публичная презентация проектов учащихся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FB6" w:rsidRPr="0053140F" w:rsidTr="003273F2">
        <w:trPr>
          <w:trHeight w:val="267"/>
        </w:trPr>
        <w:tc>
          <w:tcPr>
            <w:tcW w:w="672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114" w:type="dxa"/>
          </w:tcPr>
          <w:p w:rsidR="00B05FB6" w:rsidRPr="0053140F" w:rsidRDefault="00B05FB6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Самооценка участников и оценка результатов освоения  материала и работы группы</w:t>
            </w:r>
          </w:p>
        </w:tc>
        <w:tc>
          <w:tcPr>
            <w:tcW w:w="851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5FB6" w:rsidRPr="0053140F" w:rsidRDefault="00B05FB6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E35404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05FB6" w:rsidRPr="0053140F" w:rsidRDefault="00B05FB6" w:rsidP="00B05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FB6" w:rsidRPr="0053140F" w:rsidRDefault="00B05FB6" w:rsidP="00B05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B05FB6" w:rsidRPr="0053140F" w:rsidRDefault="00B05FB6" w:rsidP="00B05FB6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 (20 часов) - </w:t>
      </w:r>
      <w:r w:rsidRPr="0053140F">
        <w:rPr>
          <w:rFonts w:ascii="Times New Roman" w:hAnsi="Times New Roman" w:cs="Times New Roman"/>
          <w:sz w:val="28"/>
          <w:szCs w:val="28"/>
        </w:rPr>
        <w:t>знакомство с профилем кружка «Компетенции для будущего успеха».</w:t>
      </w:r>
    </w:p>
    <w:p w:rsidR="00B05FB6" w:rsidRPr="0053140F" w:rsidRDefault="00B05FB6" w:rsidP="00B05FB6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Как создаются  необходимые для развития таланта условия? (28 часов) –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 xml:space="preserve"> модуль посвящен определению термина талант, одаренность, способность, поискам ответа как развить у себя талант, особенно поколению </w:t>
      </w:r>
      <w:r w:rsidRPr="0053140F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B05FB6" w:rsidRPr="0053140F" w:rsidRDefault="00B05FB6" w:rsidP="00B05FB6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lastRenderedPageBreak/>
        <w:t>Компетенции ХХ</w:t>
      </w:r>
      <w:r w:rsidRPr="0053140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 xml:space="preserve"> века (16 часов) – 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 xml:space="preserve">21 век требует того, чтобы ознакомить и </w:t>
      </w:r>
      <w:r w:rsidRPr="0053140F">
        <w:rPr>
          <w:rFonts w:ascii="Times New Roman" w:hAnsi="Times New Roman" w:cs="Times New Roman"/>
          <w:bCs/>
          <w:sz w:val="28"/>
          <w:szCs w:val="28"/>
        </w:rPr>
        <w:t>научить детей навыкам самообразования, самообучения – для этого должны активизироваться и перестроиться и сами учащиеся, и преподаватели.</w:t>
      </w:r>
    </w:p>
    <w:p w:rsidR="00B05FB6" w:rsidRPr="0053140F" w:rsidRDefault="00B05FB6" w:rsidP="00B05FB6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5 прорывных компетенций Университета талантов (60 часов</w:t>
      </w: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3140F">
        <w:rPr>
          <w:rFonts w:ascii="Times New Roman" w:hAnsi="Times New Roman" w:cs="Times New Roman"/>
          <w:sz w:val="28"/>
          <w:szCs w:val="28"/>
        </w:rPr>
        <w:t xml:space="preserve"> Компетенция — это набор знаний, навыков и личностных качеств, спо-собствующий успешному выполнению поставленной задачи. Технология формирования прорывных компетенций, апробированная в</w:t>
      </w:r>
    </w:p>
    <w:p w:rsidR="00B05FB6" w:rsidRPr="0053140F" w:rsidRDefault="00B05FB6" w:rsidP="00B05FB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Татарстане в рамках Госпрограммы, позволяет молодым людям легко встраиваться в уже созданную профессиональную среду либо</w:t>
      </w:r>
    </w:p>
    <w:p w:rsidR="00B05FB6" w:rsidRPr="0053140F" w:rsidRDefault="00B05FB6" w:rsidP="00B05FB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      создавать свою среду применения.</w:t>
      </w:r>
    </w:p>
    <w:p w:rsidR="00B05FB6" w:rsidRPr="0053140F" w:rsidRDefault="00B05FB6" w:rsidP="00B05FB6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 xml:space="preserve">Шеринг- проектная деятельность (20 часов) </w:t>
      </w:r>
      <w:r w:rsidRPr="0053140F">
        <w:rPr>
          <w:rFonts w:ascii="Times New Roman" w:hAnsi="Times New Roman" w:cs="Times New Roman"/>
          <w:sz w:val="28"/>
          <w:szCs w:val="28"/>
        </w:rPr>
        <w:t>оформление и защита ученических проектов.</w:t>
      </w:r>
    </w:p>
    <w:p w:rsidR="00B05FB6" w:rsidRPr="0053140F" w:rsidRDefault="00B05FB6" w:rsidP="00B05FB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 xml:space="preserve"> Характеристика программы.</w:t>
      </w:r>
      <w:r w:rsidRPr="0053140F">
        <w:rPr>
          <w:rFonts w:ascii="Times New Roman" w:hAnsi="Times New Roman" w:cs="Times New Roman"/>
          <w:sz w:val="28"/>
          <w:szCs w:val="28"/>
        </w:rPr>
        <w:t xml:space="preserve"> Программа кружкового занятия «Компетенции для будущего успеха» для обучающихся 5-6 класса имеет практикоориентированный характер и предоставляет возможность активного взаимодействия всех участников, включая, при необходимости, представителей работодателей. Принципы, заложенные в основу программы, позволяют обучающимся использовать свой предыдущий опыт, а также опыт других участников программы, и, переосмысливая его формировать новые компетенции. 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педагогическое мастерство должно быть основано на единстве знаний и умений, соответствующих современному уровню развития образования. Для достижения новых результатов необходимы новые подходы в организации процесса дополнительного обучения.</w:t>
      </w:r>
    </w:p>
    <w:p w:rsidR="00B05FB6" w:rsidRPr="0053140F" w:rsidRDefault="00B05FB6" w:rsidP="00B05FB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Воспитание, обучение и развитие личностных качеств обучающегося являются равноценными составляющими образования. Это все как один из компонентов образования, предполагает формирование рабочего ответственно и профессионально действовать в стандартных и нестандартных ситуациях, находится в постоянном пояске и стремлений к совершенству. В современной практике термин </w:t>
      </w:r>
      <w:r w:rsidRPr="0053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5314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надпредметны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>е компетенции</w:t>
      </w:r>
      <w:r w:rsidRPr="00531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 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всего определяет способность человека выполнять задачи в соответствии с заданными стандартами.</w:t>
      </w:r>
    </w:p>
    <w:p w:rsidR="00B05FB6" w:rsidRPr="0053140F" w:rsidRDefault="00B05FB6" w:rsidP="00B05FB6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подходах к пониманию </w:t>
      </w:r>
      <w:r w:rsidRPr="005314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надпредметны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>х компетенций, можно выделить два основных направления толкования понятия компетенции:</w:t>
      </w:r>
    </w:p>
    <w:p w:rsidR="00B05FB6" w:rsidRPr="0053140F" w:rsidRDefault="00B05FB6" w:rsidP="00B05FB6">
      <w:pPr>
        <w:numPr>
          <w:ilvl w:val="0"/>
          <w:numId w:val="25"/>
        </w:numPr>
        <w:shd w:val="clear" w:color="auto" w:fill="FFFFFF"/>
        <w:spacing w:after="12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способность человека действовать в соответствии со стандартами;</w:t>
      </w:r>
    </w:p>
    <w:p w:rsidR="00B05FB6" w:rsidRPr="0053140F" w:rsidRDefault="00B05FB6" w:rsidP="00B05FB6">
      <w:pPr>
        <w:numPr>
          <w:ilvl w:val="0"/>
          <w:numId w:val="25"/>
        </w:numPr>
        <w:shd w:val="clear" w:color="auto" w:fill="FFFFFF"/>
        <w:spacing w:after="12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 личности, позволяющие добиваться результатов в работе.</w:t>
      </w:r>
      <w:r w:rsidRPr="005314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Существует несколько подходов к описанию компетенций. Первый можно условно назвать «функциональным», поскольку он основан на описании задач и ожидаемых результатов, а второй - «личностным», так как в фокусе - качества человека, обеспечивающие успех в работе.</w:t>
      </w:r>
    </w:p>
    <w:p w:rsidR="00B05FB6" w:rsidRPr="0053140F" w:rsidRDefault="00B05FB6" w:rsidP="00B05FB6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    Материал курса состоит из содержательных тем, которые могут изучаться в различной последовательности, глубине погружения и самостоятельности участников, что позволяет интегрировать знания, умения и практический опыт участников, тем самым, увеличивая продуктивность обучения. </w:t>
      </w:r>
    </w:p>
    <w:p w:rsidR="00B05FB6" w:rsidRDefault="00B05FB6" w:rsidP="00B05FB6">
      <w:pPr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CE7" w:rsidRPr="0053140F" w:rsidRDefault="007C1CE7" w:rsidP="007C1CE7">
      <w:pPr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CE7" w:rsidRPr="0053140F" w:rsidRDefault="007C1CE7" w:rsidP="007C1CE7">
      <w:pPr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7C1CE7" w:rsidRPr="0053140F" w:rsidRDefault="007C1CE7" w:rsidP="007C1CE7">
      <w:pPr>
        <w:spacing w:after="120" w:line="36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sz w:val="28"/>
          <w:szCs w:val="28"/>
          <w:lang w:val="tt-RU"/>
        </w:rPr>
        <w:t>Увеличение числа школьников, вовлеченных в проектную деятельность</w:t>
      </w:r>
      <w:r w:rsidRPr="0053140F">
        <w:rPr>
          <w:rFonts w:ascii="Times New Roman" w:eastAsia="Times New Roman" w:hAnsi="Times New Roman" w:cs="Times New Roman"/>
          <w:sz w:val="28"/>
          <w:szCs w:val="28"/>
        </w:rPr>
        <w:t>, готовых продолжать свое обучение и развитие  по этому профилю. Эффективное участие школьников в различных конкурсах, проектных олимпиадах. Подготовка конкурентоспособных, успешных граждан своего родного края и страны.</w:t>
      </w:r>
    </w:p>
    <w:p w:rsidR="007C1CE7" w:rsidRPr="0053140F" w:rsidRDefault="007C1CE7" w:rsidP="007C1CE7">
      <w:pPr>
        <w:tabs>
          <w:tab w:val="left" w:pos="1926"/>
        </w:tabs>
        <w:spacing w:after="12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CE7" w:rsidRDefault="007C1CE7" w:rsidP="007C1CE7">
      <w:pPr>
        <w:suppressAutoHyphens/>
        <w:overflowPunct w:val="0"/>
        <w:autoSpaceDE w:val="0"/>
        <w:spacing w:after="120"/>
        <w:ind w:right="-1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C1CE7" w:rsidRDefault="007C1CE7" w:rsidP="007C1CE7">
      <w:pPr>
        <w:suppressAutoHyphens/>
        <w:overflowPunct w:val="0"/>
        <w:autoSpaceDE w:val="0"/>
        <w:spacing w:after="120"/>
        <w:ind w:right="-1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C1CE7" w:rsidRDefault="007C1CE7" w:rsidP="007C1CE7">
      <w:pPr>
        <w:suppressAutoHyphens/>
        <w:overflowPunct w:val="0"/>
        <w:autoSpaceDE w:val="0"/>
        <w:spacing w:after="120"/>
        <w:ind w:right="-1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C1CE7" w:rsidRPr="0053140F" w:rsidRDefault="007C1CE7" w:rsidP="007C1CE7">
      <w:pPr>
        <w:suppressAutoHyphens/>
        <w:overflowPunct w:val="0"/>
        <w:autoSpaceDE w:val="0"/>
        <w:spacing w:after="120"/>
        <w:ind w:right="-1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3140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ПЕРСПЕКТИВЫ  ПРОГРАММЫ</w:t>
      </w:r>
    </w:p>
    <w:p w:rsidR="007C1CE7" w:rsidRPr="0053140F" w:rsidRDefault="007C1CE7" w:rsidP="007C1CE7">
      <w:pPr>
        <w:suppressAutoHyphens/>
        <w:overflowPunct w:val="0"/>
        <w:autoSpaceDE w:val="0"/>
        <w:spacing w:after="120"/>
        <w:ind w:right="-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3140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Деятельность кружка  «Компетенции для будущего успеха» рассчитана на перспективу и предполагает:   </w:t>
      </w:r>
    </w:p>
    <w:p w:rsidR="007C1CE7" w:rsidRPr="0053140F" w:rsidRDefault="007C1CE7" w:rsidP="007C1CE7">
      <w:pPr>
        <w:suppressAutoHyphens/>
        <w:overflowPunct w:val="0"/>
        <w:autoSpaceDE w:val="0"/>
        <w:spacing w:after="120"/>
        <w:ind w:right="-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3140F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1. Дальнейшую  разработку  образовательных  программ  по  организации  кружкового занятия  для школьников 7-10 классов.</w:t>
      </w:r>
    </w:p>
    <w:p w:rsidR="007C1CE7" w:rsidRPr="0053140F" w:rsidRDefault="007C1CE7" w:rsidP="007C1CE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2. Проведение уже действующих и новых тренингов для выявления и развития компетенций для будущего успеха</w:t>
      </w:r>
    </w:p>
    <w:p w:rsidR="007C1CE7" w:rsidRPr="0053140F" w:rsidRDefault="007C1CE7" w:rsidP="007C1CE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3. Подготовку программы для изучения Атласа новых профессий</w:t>
      </w:r>
    </w:p>
    <w:p w:rsidR="007C1CE7" w:rsidRPr="0053140F" w:rsidRDefault="007C1CE7" w:rsidP="007C1CE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CE7" w:rsidRPr="0053140F" w:rsidRDefault="007C1CE7" w:rsidP="007C1CE7">
      <w:p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7C1CE7" w:rsidRPr="0053140F" w:rsidRDefault="007C1CE7" w:rsidP="007C1CE7">
      <w:pPr>
        <w:pStyle w:val="a7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В рамках курса предполагается организация работы в различных видах взаимодействия участников, в зависимостиот целей и задач конкретного этапа: </w:t>
      </w:r>
    </w:p>
    <w:tbl>
      <w:tblPr>
        <w:tblStyle w:val="a5"/>
        <w:tblW w:w="0" w:type="auto"/>
        <w:tblInd w:w="108" w:type="dxa"/>
        <w:tblLook w:val="04A0"/>
      </w:tblPr>
      <w:tblGrid>
        <w:gridCol w:w="860"/>
        <w:gridCol w:w="2265"/>
        <w:gridCol w:w="4357"/>
        <w:gridCol w:w="7196"/>
      </w:tblGrid>
      <w:tr w:rsidR="007C1CE7" w:rsidRPr="0053140F" w:rsidTr="003273F2">
        <w:tc>
          <w:tcPr>
            <w:tcW w:w="851" w:type="dxa"/>
          </w:tcPr>
          <w:p w:rsidR="007C1CE7" w:rsidRPr="0053140F" w:rsidRDefault="007C1CE7" w:rsidP="003273F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</w:p>
        </w:tc>
        <w:tc>
          <w:tcPr>
            <w:tcW w:w="1984" w:type="dxa"/>
          </w:tcPr>
          <w:p w:rsidR="007C1CE7" w:rsidRPr="0053140F" w:rsidRDefault="007C1CE7" w:rsidP="003273F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Вид взаимодействия</w:t>
            </w:r>
          </w:p>
        </w:tc>
        <w:tc>
          <w:tcPr>
            <w:tcW w:w="4381" w:type="dxa"/>
          </w:tcPr>
          <w:p w:rsidR="007C1CE7" w:rsidRPr="0053140F" w:rsidRDefault="007C1CE7" w:rsidP="003273F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7243" w:type="dxa"/>
          </w:tcPr>
          <w:p w:rsidR="007C1CE7" w:rsidRPr="0053140F" w:rsidRDefault="007C1CE7" w:rsidP="003273F2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работы, технологии</w:t>
            </w:r>
          </w:p>
        </w:tc>
      </w:tr>
      <w:tr w:rsidR="007C1CE7" w:rsidRPr="0053140F" w:rsidTr="003273F2">
        <w:tc>
          <w:tcPr>
            <w:tcW w:w="85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984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активное</w:t>
            </w:r>
          </w:p>
        </w:tc>
        <w:tc>
          <w:tcPr>
            <w:tcW w:w="438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тренер – участник - тренер</w:t>
            </w:r>
          </w:p>
        </w:tc>
        <w:tc>
          <w:tcPr>
            <w:tcW w:w="7243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лекция - диалог, проблемная лекция, лекция с ошибками, метаплан, карта сознания</w:t>
            </w:r>
          </w:p>
        </w:tc>
      </w:tr>
      <w:tr w:rsidR="007C1CE7" w:rsidRPr="0053140F" w:rsidTr="003273F2">
        <w:tc>
          <w:tcPr>
            <w:tcW w:w="85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984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интерактивное</w:t>
            </w:r>
          </w:p>
        </w:tc>
        <w:tc>
          <w:tcPr>
            <w:tcW w:w="438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участник – участник /группа участников работа в малых и больших группах</w:t>
            </w:r>
          </w:p>
        </w:tc>
        <w:tc>
          <w:tcPr>
            <w:tcW w:w="7243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игры деловые, имитационные и ролевые, решение кейсов, мозговой штурм, мировое кафе, дебаты, проект, тренинг, стендовая презентация</w:t>
            </w:r>
          </w:p>
        </w:tc>
      </w:tr>
      <w:tr w:rsidR="007C1CE7" w:rsidRPr="0053140F" w:rsidTr="003273F2">
        <w:tc>
          <w:tcPr>
            <w:tcW w:w="85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экспертное</w:t>
            </w:r>
          </w:p>
        </w:tc>
        <w:tc>
          <w:tcPr>
            <w:tcW w:w="4381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тренер – участник – эксперт</w:t>
            </w:r>
          </w:p>
        </w:tc>
        <w:tc>
          <w:tcPr>
            <w:tcW w:w="7243" w:type="dxa"/>
          </w:tcPr>
          <w:p w:rsidR="007C1CE7" w:rsidRPr="0053140F" w:rsidRDefault="007C1CE7" w:rsidP="003273F2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проектный семинар, мастер-класс, карусель, ярмарка проектов</w:t>
            </w:r>
          </w:p>
        </w:tc>
      </w:tr>
    </w:tbl>
    <w:p w:rsidR="007C1CE7" w:rsidRPr="0053140F" w:rsidRDefault="007C1CE7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CE7" w:rsidRPr="0053140F" w:rsidRDefault="007C1CE7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CE7" w:rsidRPr="0053140F" w:rsidRDefault="007C1CE7" w:rsidP="007C1C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CE7" w:rsidRDefault="007C1CE7" w:rsidP="007C1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CE7" w:rsidRDefault="007C1CE7" w:rsidP="007C1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CE7" w:rsidRPr="0053140F" w:rsidRDefault="007C1CE7" w:rsidP="007C1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7C1CE7" w:rsidRPr="0053140F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Концепция развития и реализации интеллектуально-творческого потенциала детей и молодежи  Республики Татарстан «Перспектива»  </w:t>
      </w:r>
    </w:p>
    <w:p w:rsidR="007C1CE7" w:rsidRPr="0053140F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Государственная программа «Стратегическое управление талантами в Республике Татарстан на 2015-2020 гг»</w:t>
      </w:r>
    </w:p>
    <w:p w:rsidR="007C1CE7" w:rsidRPr="0053140F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>Брошюра АНО «Казанский Университет талантов»</w:t>
      </w:r>
    </w:p>
    <w:p w:rsidR="007C1CE7" w:rsidRPr="0053140F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Ноутбук </w:t>
      </w:r>
    </w:p>
    <w:p w:rsidR="007C1CE7" w:rsidRPr="0053140F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Видеопроектор </w:t>
      </w:r>
    </w:p>
    <w:p w:rsidR="004F4689" w:rsidRPr="004F4689" w:rsidRDefault="007C1CE7" w:rsidP="004F4689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Колонки </w:t>
      </w:r>
    </w:p>
    <w:p w:rsidR="007C1CE7" w:rsidRDefault="007C1CE7" w:rsidP="007C1CE7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140F">
        <w:rPr>
          <w:rFonts w:ascii="Times New Roman" w:hAnsi="Times New Roman" w:cs="Times New Roman"/>
          <w:sz w:val="28"/>
          <w:szCs w:val="28"/>
        </w:rPr>
        <w:t xml:space="preserve">Канцтовары </w:t>
      </w: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689" w:rsidRP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CE7" w:rsidRPr="00FA0E0F" w:rsidRDefault="007C1CE7" w:rsidP="007C1C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E0F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</w:t>
      </w:r>
    </w:p>
    <w:tbl>
      <w:tblPr>
        <w:tblW w:w="5023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4637"/>
      </w:tblGrid>
      <w:tr w:rsidR="007C1CE7" w:rsidRPr="00FA0E0F" w:rsidTr="003273F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7C1CE7" w:rsidRPr="00FA0E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1. Азаров, Юрий Дорогу талантам! / Юрий Азаров , Людмила Азарова. - М.: Русский мир, </w:t>
            </w:r>
            <w:r w:rsidRPr="00FA0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. - 584 c.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Воробьев, Г.Г. Ищи свой талант / Г.Г. Воробьев. - М.: Молодая Гвардия, </w:t>
            </w:r>
            <w:r w:rsidRPr="00FA0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. - 208 c.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Вселенский, Е. Н. Вселенские матрицы. Космическая генетика: ДНК сверхспособности, гениальности и бессмертия. Том 2 / Е.Н. 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Вселенский, Л.А. Вселенская. - М.: МОО МЦКР, </w:t>
            </w:r>
            <w:r w:rsidRPr="00FA0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. - 320 c.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Гениальные изобретатели. - М.: ТЕРРА-Книжный клуб, </w:t>
            </w:r>
            <w:r w:rsidRPr="00FA0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2013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. - 144 c.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Джеймс, Н. Фрэй Как написать гениальный детектив / Джеймс Н. Фрэй. - М.: Амфора, </w:t>
            </w:r>
            <w:r w:rsidRPr="00FA0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t>. - 320 c.</w:t>
            </w:r>
            <w:r w:rsidRPr="00FA0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C1CE7" w:rsidRDefault="007C1CE7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89" w:rsidRPr="0053140F" w:rsidRDefault="004F4689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CE7" w:rsidRPr="0053140F" w:rsidRDefault="007C1CE7" w:rsidP="007C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CE7" w:rsidRPr="0053140F" w:rsidRDefault="007C1CE7" w:rsidP="007C1C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53140F">
        <w:rPr>
          <w:rFonts w:ascii="Times New Roman" w:eastAsia="Times New Roman" w:hAnsi="Times New Roman" w:cs="Times New Roman"/>
          <w:b/>
          <w:sz w:val="28"/>
          <w:szCs w:val="28"/>
        </w:rPr>
        <w:t>КАЛЕНДАРНО-УЧЕБНЫЙ ГРАФИК</w:t>
      </w:r>
    </w:p>
    <w:p w:rsidR="007C1CE7" w:rsidRPr="0053140F" w:rsidRDefault="007C1CE7" w:rsidP="007C1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966"/>
        <w:gridCol w:w="1051"/>
        <w:gridCol w:w="1075"/>
        <w:gridCol w:w="1418"/>
        <w:gridCol w:w="850"/>
        <w:gridCol w:w="6095"/>
        <w:gridCol w:w="1730"/>
        <w:gridCol w:w="1389"/>
        <w:gridCol w:w="142"/>
        <w:gridCol w:w="708"/>
        <w:gridCol w:w="850"/>
        <w:gridCol w:w="850"/>
        <w:gridCol w:w="850"/>
        <w:gridCol w:w="850"/>
      </w:tblGrid>
      <w:tr w:rsidR="007C1CE7" w:rsidRPr="0053140F" w:rsidTr="007C1CE7">
        <w:trPr>
          <w:gridAfter w:val="5"/>
          <w:wAfter w:w="4108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 за-нятия</w:t>
            </w: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73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531" w:type="dxa"/>
            <w:gridSpan w:val="2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C1CE7" w:rsidRPr="0053140F" w:rsidTr="003273F2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74" w:type="dxa"/>
            <w:gridSpan w:val="8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 – 20 часов</w:t>
            </w: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 беседа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Общий сбор. Знакомство с целями, задачами и профилем кружка «Компетенции для будущего успеха». Инструктаж по технике безопасности на занятиях</w:t>
            </w:r>
          </w:p>
        </w:tc>
        <w:tc>
          <w:tcPr>
            <w:tcW w:w="1730" w:type="dxa"/>
            <w:vMerge w:val="restart"/>
            <w:textDirection w:val="btLr"/>
          </w:tcPr>
          <w:p w:rsidR="007C1CE7" w:rsidRPr="0053140F" w:rsidRDefault="007C1CE7" w:rsidP="003273F2">
            <w:pPr>
              <w:spacing w:after="0" w:line="240" w:lineRule="auto"/>
              <w:ind w:left="235" w:right="113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Все об АНО  «Казанский Университет талантов»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Правила придумываем сами - 5 правил поведения  на занятиях.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упраж-я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Игры на знакомство, с представлением себя. Свечка «Расскажи мне о себе».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Игры на знакомство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Миссия через знакомство: поиск себя, своего предназначе-ния. Игры на знакомство.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упраж-я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Моя визитка – мое зеркало. Оформление визиток о себе.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Кто может стать студентом АНО «Казанский Университет талантов»?План на день. Черно-белый кадр дня.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Реестр олимпиад и конкурсов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– мой путеводитель.  Для чего надо вести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студента АНО «Казанский Университет талантов»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– мой путеводитель.  Как  надо вести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Handbook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студента АНО «Казанский Университет талантов»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3273F2">
        <w:trPr>
          <w:gridAfter w:val="6"/>
          <w:wAfter w:w="4250" w:type="dxa"/>
        </w:trPr>
        <w:tc>
          <w:tcPr>
            <w:tcW w:w="15134" w:type="dxa"/>
            <w:gridSpan w:val="9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создаются  необходимые для развития таланта условия? (28часов)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Талант это</w:t>
            </w:r>
          </w:p>
        </w:tc>
        <w:tc>
          <w:tcPr>
            <w:tcW w:w="1730" w:type="dxa"/>
            <w:vMerge w:val="restart"/>
            <w:textDirection w:val="btLr"/>
          </w:tcPr>
          <w:p w:rsidR="007C1CE7" w:rsidRPr="0053140F" w:rsidRDefault="007C1CE7" w:rsidP="003273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Шушмабашская  СОШ</w:t>
            </w: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Неужели  талант можно увидеть только по телевизору? Что же это такое этот талант?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Игра: Приглашение в будущее (Каким вы представляете себя через …… лет.Что можете подарить миру?).  Игра-установка «Прыжки на одной ноге за 1 минуту». 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Теории поколений.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Поколение молчаливое и бэби-бумеров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Теории поколений. 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Поколение 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Z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Мини-лекция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Поколение Z –цифровое поколение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развития и реализации интеллектуально-творческого потенциала детей и молодежи  Республики Татарстан «Перспектива» 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VUCA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– быстрый, нестабильный, неопределенный. Игра «Займи место». Позиции хочу, могу, умею. Самоанализ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Целеполагание и мотивация. Какие цели на ближайшие 3 месяца я ставлю? Целеполагание по 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SMART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Самомотивация.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Множество целей.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Хочу и как надо ими управлять.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Технологии достижения целей. Видение профессиональ-ной перспективы.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Целеполагание по 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SMART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Самомотивация.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Множество целей.</w:t>
            </w: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Хочу и как надо ими управлять.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«Стратегическое управление талантами в Республике Татарстан на 2015-20 гг»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Планы краткосрочные и долгосрочные. Игра-установка «Мыльные пузыри».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Мир моей мечты. Моя будущая профессия. 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Игра-установка «Путанница».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Атлас новых профессий. Какие  же профессии нужны будут в будущем –  в году 2030 или даже 2050. Игра-установка «Хлопни».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3273F2">
        <w:trPr>
          <w:gridAfter w:val="6"/>
          <w:wAfter w:w="4250" w:type="dxa"/>
        </w:trPr>
        <w:tc>
          <w:tcPr>
            <w:tcW w:w="15134" w:type="dxa"/>
            <w:gridSpan w:val="9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3140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 ХХ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 (16 часов)</w:t>
            </w:r>
          </w:p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Что такое компетенции ХХ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10 самых востребованных компетенций.</w:t>
            </w:r>
          </w:p>
        </w:tc>
        <w:tc>
          <w:tcPr>
            <w:tcW w:w="1730" w:type="dxa"/>
            <w:vMerge w:val="restart"/>
            <w:textDirection w:val="btLr"/>
          </w:tcPr>
          <w:p w:rsidR="007C1CE7" w:rsidRPr="0053140F" w:rsidRDefault="007C1CE7" w:rsidP="003273F2">
            <w:pPr>
              <w:spacing w:after="0" w:line="240" w:lineRule="auto"/>
              <w:ind w:left="396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Командность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Ключевые компетенции: универсальные и общепрофессиональные.  Доска Почета.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Кооперирование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Видео-показ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О компании 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 .Игра-установка. 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Pr="0053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Coocle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» - прием на работу.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Креативность.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Какие способы мотивации использую, чтобы не отступать от цели.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3273F2">
        <w:trPr>
          <w:gridAfter w:val="6"/>
          <w:wAfter w:w="4250" w:type="dxa"/>
        </w:trPr>
        <w:tc>
          <w:tcPr>
            <w:tcW w:w="15134" w:type="dxa"/>
            <w:gridSpan w:val="9"/>
          </w:tcPr>
          <w:p w:rsidR="007C1CE7" w:rsidRPr="0053140F" w:rsidRDefault="007C1CE7" w:rsidP="004F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прорывных компетенций Университета талантов (60 часов)</w:t>
            </w: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пятью компетенциями, разработанные АНО «Казанский открытый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Университет Талантов 2.0»</w:t>
            </w:r>
          </w:p>
        </w:tc>
        <w:tc>
          <w:tcPr>
            <w:tcW w:w="1730" w:type="dxa"/>
            <w:vMerge w:val="restart"/>
            <w:textDirection w:val="btLr"/>
          </w:tcPr>
          <w:p w:rsidR="007C1CE7" w:rsidRPr="0053140F" w:rsidRDefault="007C1CE7" w:rsidP="003273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Шушмабашская СОШ</w:t>
            </w: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Командность и эффективность сотрудничества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Тренинг «Командность и эффективность сотрудничества»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выполнение заказа. Эпизод из к\фильма «Легенда №17»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дележка добычи. Эпизод из к\фильма «Движение вверх»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 Строим  мост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 Строим самолет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Когнитивность. Понятие когнитивности.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Тренинг «Когнитивность»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«Фиксики»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 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«Барбоскины»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«Лунтик»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к\фильма «Шерлок Холмс»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открытость?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инициативность?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предприимчивость?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Открытость, инициативность и предприимчивость</w:t>
            </w: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«Фиксики»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«Барбоскины»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Управление проектом под результат – «Я-проект».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</w:t>
            </w: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Управление проектом под результат – «Я-проект</w:t>
            </w: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«Фиксики»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к\фильма «Легенда №17»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к\фильма «Лед»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7C1CE7" w:rsidRPr="0053140F" w:rsidRDefault="007C1CE7" w:rsidP="003273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«Барбоскины»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Видение и лидерство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  <w:trHeight w:val="378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«Видение и лидерство»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к\фильма «Легенда №17»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к\фильма «Лед»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Упражнение – эксперимент. Эпизод из м\фильма «Движение вверх» + анализ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3273F2">
        <w:tc>
          <w:tcPr>
            <w:tcW w:w="15134" w:type="dxa"/>
            <w:gridSpan w:val="9"/>
          </w:tcPr>
          <w:p w:rsidR="007C1CE7" w:rsidRPr="0053140F" w:rsidRDefault="007C1CE7" w:rsidP="004F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Шеринг – проектная деятельность (20 часов)</w:t>
            </w:r>
          </w:p>
        </w:tc>
        <w:tc>
          <w:tcPr>
            <w:tcW w:w="850" w:type="dxa"/>
            <w:gridSpan w:val="2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развития проектного творчества. </w:t>
            </w:r>
          </w:p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  <w:textDirection w:val="btLr"/>
          </w:tcPr>
          <w:p w:rsidR="007C1CE7" w:rsidRPr="0053140F" w:rsidRDefault="007C1CE7" w:rsidP="003273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Эффективная организация проектной работы.</w:t>
            </w:r>
          </w:p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Этапы реализации проекта. </w:t>
            </w:r>
          </w:p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проекта. 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hAnsi="Times New Roman" w:cs="Times New Roman"/>
                <w:sz w:val="28"/>
                <w:szCs w:val="28"/>
              </w:rPr>
              <w:t>Формы, методы и критерии оценки качества эффективности организации проектного творчества.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индивидуальной защите проекта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индивидуальной защите проекта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индивидуальной защите проекта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7C1CE7">
        <w:trPr>
          <w:gridAfter w:val="6"/>
          <w:wAfter w:w="4250" w:type="dxa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Стендовая защита проектов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CE7" w:rsidRPr="0053140F" w:rsidTr="004F4689">
        <w:trPr>
          <w:gridAfter w:val="6"/>
          <w:wAfter w:w="4250" w:type="dxa"/>
          <w:trHeight w:val="398"/>
        </w:trPr>
        <w:tc>
          <w:tcPr>
            <w:tcW w:w="560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66" w:type="dxa"/>
          </w:tcPr>
          <w:p w:rsidR="007C1CE7" w:rsidRPr="0053140F" w:rsidRDefault="007C1CE7" w:rsidP="003273F2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C1CE7" w:rsidRPr="0053140F" w:rsidRDefault="007C1CE7" w:rsidP="003273F2">
            <w:pPr>
              <w:jc w:val="center"/>
              <w:rPr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C1CE7" w:rsidRPr="0053140F" w:rsidRDefault="007C1CE7" w:rsidP="0032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40F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Стендовая защита проектов</w:t>
            </w:r>
          </w:p>
        </w:tc>
        <w:tc>
          <w:tcPr>
            <w:tcW w:w="1730" w:type="dxa"/>
            <w:vMerge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CE7" w:rsidRPr="0053140F" w:rsidRDefault="007C1CE7" w:rsidP="00327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4689" w:rsidRPr="004F4689" w:rsidRDefault="004F4689" w:rsidP="004F46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B05FB6">
      <w:pPr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2AE7" w:rsidRPr="004B71AD" w:rsidRDefault="00BB2AE7" w:rsidP="00BB2AE7">
      <w:pPr>
        <w:pStyle w:val="a6"/>
      </w:pPr>
    </w:p>
    <w:sectPr w:rsidR="00BB2AE7" w:rsidRPr="004B71AD" w:rsidSect="00462DD5">
      <w:footerReference w:type="default" r:id="rId9"/>
      <w:pgSz w:w="16838" w:h="11906" w:orient="landscape"/>
      <w:pgMar w:top="850" w:right="1134" w:bottom="1701" w:left="1134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B09" w:rsidRDefault="006C5B09" w:rsidP="00BE5389">
      <w:pPr>
        <w:spacing w:after="0" w:line="240" w:lineRule="auto"/>
      </w:pPr>
      <w:r>
        <w:separator/>
      </w:r>
    </w:p>
  </w:endnote>
  <w:endnote w:type="continuationSeparator" w:id="1">
    <w:p w:rsidR="006C5B09" w:rsidRDefault="006C5B09" w:rsidP="00BE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069313"/>
      <w:docPartObj>
        <w:docPartGallery w:val="Page Numbers (Bottom of Page)"/>
        <w:docPartUnique/>
      </w:docPartObj>
    </w:sdtPr>
    <w:sdtContent>
      <w:p w:rsidR="00B709D0" w:rsidRDefault="00FF4E03">
        <w:pPr>
          <w:pStyle w:val="ab"/>
          <w:jc w:val="right"/>
        </w:pPr>
        <w:fldSimple w:instr="PAGE   \* MERGEFORMAT">
          <w:r w:rsidR="004D6173">
            <w:rPr>
              <w:noProof/>
            </w:rPr>
            <w:t>14</w:t>
          </w:r>
        </w:fldSimple>
      </w:p>
    </w:sdtContent>
  </w:sdt>
  <w:p w:rsidR="00B709D0" w:rsidRDefault="00B709D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B09" w:rsidRDefault="006C5B09" w:rsidP="00BE5389">
      <w:pPr>
        <w:spacing w:after="0" w:line="240" w:lineRule="auto"/>
      </w:pPr>
      <w:r>
        <w:separator/>
      </w:r>
    </w:p>
  </w:footnote>
  <w:footnote w:type="continuationSeparator" w:id="1">
    <w:p w:rsidR="006C5B09" w:rsidRDefault="006C5B09" w:rsidP="00BE5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5E6"/>
    <w:multiLevelType w:val="hybridMultilevel"/>
    <w:tmpl w:val="365A9DDE"/>
    <w:lvl w:ilvl="0" w:tplc="B8FE74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3E77"/>
    <w:multiLevelType w:val="hybridMultilevel"/>
    <w:tmpl w:val="3ACC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B64"/>
    <w:multiLevelType w:val="hybridMultilevel"/>
    <w:tmpl w:val="B5F870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4">
    <w:nsid w:val="11C85147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>
    <w:nsid w:val="1A0903F9"/>
    <w:multiLevelType w:val="hybridMultilevel"/>
    <w:tmpl w:val="EF04F5B0"/>
    <w:lvl w:ilvl="0" w:tplc="29D2CC8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  <w:color w:val="auto"/>
      </w:rPr>
    </w:lvl>
    <w:lvl w:ilvl="1" w:tplc="E04EA27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F1594"/>
    <w:multiLevelType w:val="hybridMultilevel"/>
    <w:tmpl w:val="0922BDC2"/>
    <w:lvl w:ilvl="0" w:tplc="D706B23A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357E88"/>
    <w:multiLevelType w:val="hybridMultilevel"/>
    <w:tmpl w:val="0AE8E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219F4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9">
    <w:nsid w:val="34F144E5"/>
    <w:multiLevelType w:val="hybridMultilevel"/>
    <w:tmpl w:val="A64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1A24"/>
    <w:multiLevelType w:val="hybridMultilevel"/>
    <w:tmpl w:val="99108936"/>
    <w:lvl w:ilvl="0" w:tplc="7F02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D423C"/>
    <w:multiLevelType w:val="hybridMultilevel"/>
    <w:tmpl w:val="07A6A64A"/>
    <w:lvl w:ilvl="0" w:tplc="CD1C36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03957"/>
    <w:multiLevelType w:val="singleLevel"/>
    <w:tmpl w:val="02B2B8E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4521456E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AF6AEB"/>
    <w:multiLevelType w:val="hybridMultilevel"/>
    <w:tmpl w:val="054ECBA6"/>
    <w:lvl w:ilvl="0" w:tplc="0419000D">
      <w:start w:val="1"/>
      <w:numFmt w:val="bullet"/>
      <w:lvlText w:val="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6">
    <w:nsid w:val="4BB11A9B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A74B69"/>
    <w:multiLevelType w:val="hybridMultilevel"/>
    <w:tmpl w:val="EC4CB2A4"/>
    <w:lvl w:ilvl="0" w:tplc="8C947CA2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3704912"/>
    <w:multiLevelType w:val="hybridMultilevel"/>
    <w:tmpl w:val="D2140732"/>
    <w:lvl w:ilvl="0" w:tplc="55B2063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43D73F8"/>
    <w:multiLevelType w:val="hybridMultilevel"/>
    <w:tmpl w:val="6048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A6725"/>
    <w:multiLevelType w:val="hybridMultilevel"/>
    <w:tmpl w:val="2D183C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3">
    <w:nsid w:val="5F575DE7"/>
    <w:multiLevelType w:val="multilevel"/>
    <w:tmpl w:val="482644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6E4091"/>
    <w:multiLevelType w:val="hybridMultilevel"/>
    <w:tmpl w:val="63B80898"/>
    <w:lvl w:ilvl="0" w:tplc="04190013">
      <w:start w:val="1"/>
      <w:numFmt w:val="upperRoman"/>
      <w:lvlText w:val="%1."/>
      <w:lvlJc w:val="righ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>
    <w:nsid w:val="70512B6A"/>
    <w:multiLevelType w:val="hybridMultilevel"/>
    <w:tmpl w:val="41747760"/>
    <w:lvl w:ilvl="0" w:tplc="FCBE9C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03" w:tentative="1">
      <w:start w:val="1"/>
      <w:numFmt w:val="lowerLetter"/>
      <w:lvlText w:val="%2."/>
      <w:lvlJc w:val="left"/>
      <w:pPr>
        <w:ind w:left="3600" w:hanging="360"/>
      </w:pPr>
    </w:lvl>
    <w:lvl w:ilvl="2" w:tplc="04190005" w:tentative="1">
      <w:start w:val="1"/>
      <w:numFmt w:val="lowerRoman"/>
      <w:lvlText w:val="%3."/>
      <w:lvlJc w:val="right"/>
      <w:pPr>
        <w:ind w:left="4320" w:hanging="180"/>
      </w:pPr>
    </w:lvl>
    <w:lvl w:ilvl="3" w:tplc="04190001" w:tentative="1">
      <w:start w:val="1"/>
      <w:numFmt w:val="decimal"/>
      <w:lvlText w:val="%4."/>
      <w:lvlJc w:val="left"/>
      <w:pPr>
        <w:ind w:left="5040" w:hanging="360"/>
      </w:pPr>
    </w:lvl>
    <w:lvl w:ilvl="4" w:tplc="04190003" w:tentative="1">
      <w:start w:val="1"/>
      <w:numFmt w:val="lowerLetter"/>
      <w:lvlText w:val="%5."/>
      <w:lvlJc w:val="left"/>
      <w:pPr>
        <w:ind w:left="5760" w:hanging="360"/>
      </w:pPr>
    </w:lvl>
    <w:lvl w:ilvl="5" w:tplc="04190005" w:tentative="1">
      <w:start w:val="1"/>
      <w:numFmt w:val="lowerRoman"/>
      <w:lvlText w:val="%6."/>
      <w:lvlJc w:val="right"/>
      <w:pPr>
        <w:ind w:left="6480" w:hanging="180"/>
      </w:pPr>
    </w:lvl>
    <w:lvl w:ilvl="6" w:tplc="04190001" w:tentative="1">
      <w:start w:val="1"/>
      <w:numFmt w:val="decimal"/>
      <w:lvlText w:val="%7."/>
      <w:lvlJc w:val="left"/>
      <w:pPr>
        <w:ind w:left="7200" w:hanging="360"/>
      </w:pPr>
    </w:lvl>
    <w:lvl w:ilvl="7" w:tplc="04190003" w:tentative="1">
      <w:start w:val="1"/>
      <w:numFmt w:val="lowerLetter"/>
      <w:lvlText w:val="%8."/>
      <w:lvlJc w:val="left"/>
      <w:pPr>
        <w:ind w:left="7920" w:hanging="360"/>
      </w:pPr>
    </w:lvl>
    <w:lvl w:ilvl="8" w:tplc="04190005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7B7F7968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2B2B00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5E1531"/>
    <w:multiLevelType w:val="hybridMultilevel"/>
    <w:tmpl w:val="8D56BF16"/>
    <w:lvl w:ilvl="0" w:tplc="50C28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5"/>
  </w:num>
  <w:num w:numId="6">
    <w:abstractNumId w:val="6"/>
  </w:num>
  <w:num w:numId="7">
    <w:abstractNumId w:val="17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9"/>
  </w:num>
  <w:num w:numId="11">
    <w:abstractNumId w:val="8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5"/>
  </w:num>
  <w:num w:numId="15">
    <w:abstractNumId w:val="18"/>
  </w:num>
  <w:num w:numId="16">
    <w:abstractNumId w:val="7"/>
  </w:num>
  <w:num w:numId="17">
    <w:abstractNumId w:val="13"/>
  </w:num>
  <w:num w:numId="18">
    <w:abstractNumId w:val="27"/>
  </w:num>
  <w:num w:numId="19">
    <w:abstractNumId w:val="24"/>
  </w:num>
  <w:num w:numId="20">
    <w:abstractNumId w:val="10"/>
  </w:num>
  <w:num w:numId="21">
    <w:abstractNumId w:val="2"/>
  </w:num>
  <w:num w:numId="22">
    <w:abstractNumId w:val="0"/>
  </w:num>
  <w:num w:numId="23">
    <w:abstractNumId w:val="21"/>
  </w:num>
  <w:num w:numId="24">
    <w:abstractNumId w:val="1"/>
  </w:num>
  <w:num w:numId="25">
    <w:abstractNumId w:val="23"/>
  </w:num>
  <w:num w:numId="26">
    <w:abstractNumId w:val="5"/>
  </w:num>
  <w:num w:numId="27">
    <w:abstractNumId w:val="28"/>
  </w:num>
  <w:num w:numId="28">
    <w:abstractNumId w:val="3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7B3"/>
    <w:rsid w:val="000145DA"/>
    <w:rsid w:val="000173D5"/>
    <w:rsid w:val="00023ABE"/>
    <w:rsid w:val="00024A75"/>
    <w:rsid w:val="00034484"/>
    <w:rsid w:val="00034AC1"/>
    <w:rsid w:val="00043BAF"/>
    <w:rsid w:val="000540B8"/>
    <w:rsid w:val="0005416F"/>
    <w:rsid w:val="00054EB1"/>
    <w:rsid w:val="00057F7F"/>
    <w:rsid w:val="0008609D"/>
    <w:rsid w:val="000911A2"/>
    <w:rsid w:val="000A171D"/>
    <w:rsid w:val="000A4615"/>
    <w:rsid w:val="000B0F7C"/>
    <w:rsid w:val="000C46D0"/>
    <w:rsid w:val="000C5CFB"/>
    <w:rsid w:val="000D488E"/>
    <w:rsid w:val="000D57D6"/>
    <w:rsid w:val="000E29A7"/>
    <w:rsid w:val="000E2E82"/>
    <w:rsid w:val="000E3B97"/>
    <w:rsid w:val="000E7E94"/>
    <w:rsid w:val="0010606E"/>
    <w:rsid w:val="00114F1E"/>
    <w:rsid w:val="00120B91"/>
    <w:rsid w:val="001218A2"/>
    <w:rsid w:val="00121A2D"/>
    <w:rsid w:val="0012259A"/>
    <w:rsid w:val="00146CCB"/>
    <w:rsid w:val="00151873"/>
    <w:rsid w:val="00151D59"/>
    <w:rsid w:val="00167750"/>
    <w:rsid w:val="00175C59"/>
    <w:rsid w:val="001800C8"/>
    <w:rsid w:val="00180E6E"/>
    <w:rsid w:val="0018254C"/>
    <w:rsid w:val="001829D7"/>
    <w:rsid w:val="001948FB"/>
    <w:rsid w:val="001B39E4"/>
    <w:rsid w:val="001C1FE3"/>
    <w:rsid w:val="001C238B"/>
    <w:rsid w:val="001D16EC"/>
    <w:rsid w:val="001D17D8"/>
    <w:rsid w:val="001D45E2"/>
    <w:rsid w:val="001E536F"/>
    <w:rsid w:val="001E5462"/>
    <w:rsid w:val="001F3132"/>
    <w:rsid w:val="00200412"/>
    <w:rsid w:val="00203C45"/>
    <w:rsid w:val="00206E2C"/>
    <w:rsid w:val="00207311"/>
    <w:rsid w:val="0021611E"/>
    <w:rsid w:val="00230F08"/>
    <w:rsid w:val="0024796D"/>
    <w:rsid w:val="002548AB"/>
    <w:rsid w:val="0025683F"/>
    <w:rsid w:val="00260707"/>
    <w:rsid w:val="00271CA9"/>
    <w:rsid w:val="00290A1D"/>
    <w:rsid w:val="00290E06"/>
    <w:rsid w:val="00295F9F"/>
    <w:rsid w:val="00297D5E"/>
    <w:rsid w:val="002C14CF"/>
    <w:rsid w:val="002D4208"/>
    <w:rsid w:val="002D6E39"/>
    <w:rsid w:val="002E7655"/>
    <w:rsid w:val="002F2E64"/>
    <w:rsid w:val="002F3405"/>
    <w:rsid w:val="0032124A"/>
    <w:rsid w:val="003213A5"/>
    <w:rsid w:val="003258BA"/>
    <w:rsid w:val="00326823"/>
    <w:rsid w:val="00336A8E"/>
    <w:rsid w:val="00341E28"/>
    <w:rsid w:val="00342C11"/>
    <w:rsid w:val="003448A9"/>
    <w:rsid w:val="003506AA"/>
    <w:rsid w:val="0035081C"/>
    <w:rsid w:val="00351B12"/>
    <w:rsid w:val="00361CF1"/>
    <w:rsid w:val="00367295"/>
    <w:rsid w:val="00380CD7"/>
    <w:rsid w:val="003925D7"/>
    <w:rsid w:val="0039509F"/>
    <w:rsid w:val="003A06E3"/>
    <w:rsid w:val="003A2B6E"/>
    <w:rsid w:val="003A3691"/>
    <w:rsid w:val="003A673A"/>
    <w:rsid w:val="003B337F"/>
    <w:rsid w:val="003B3CD3"/>
    <w:rsid w:val="003C2EB1"/>
    <w:rsid w:val="003C7436"/>
    <w:rsid w:val="003D4DFC"/>
    <w:rsid w:val="003D4FBE"/>
    <w:rsid w:val="003D51F3"/>
    <w:rsid w:val="003D6A25"/>
    <w:rsid w:val="003F04C3"/>
    <w:rsid w:val="003F2978"/>
    <w:rsid w:val="00415A52"/>
    <w:rsid w:val="00424A7A"/>
    <w:rsid w:val="00434B2F"/>
    <w:rsid w:val="00440FD7"/>
    <w:rsid w:val="004431A4"/>
    <w:rsid w:val="00445579"/>
    <w:rsid w:val="00453FEB"/>
    <w:rsid w:val="00457E87"/>
    <w:rsid w:val="00462DD5"/>
    <w:rsid w:val="004643D4"/>
    <w:rsid w:val="00464CE6"/>
    <w:rsid w:val="004701BB"/>
    <w:rsid w:val="00472054"/>
    <w:rsid w:val="00472A4B"/>
    <w:rsid w:val="00473922"/>
    <w:rsid w:val="004839C3"/>
    <w:rsid w:val="00484FD8"/>
    <w:rsid w:val="0048526C"/>
    <w:rsid w:val="00492A85"/>
    <w:rsid w:val="00495BA4"/>
    <w:rsid w:val="004A5E88"/>
    <w:rsid w:val="004B57F3"/>
    <w:rsid w:val="004B71AD"/>
    <w:rsid w:val="004C3116"/>
    <w:rsid w:val="004C3973"/>
    <w:rsid w:val="004C67B3"/>
    <w:rsid w:val="004D45CF"/>
    <w:rsid w:val="004D6173"/>
    <w:rsid w:val="004E2CB3"/>
    <w:rsid w:val="004F36B0"/>
    <w:rsid w:val="004F4689"/>
    <w:rsid w:val="00507090"/>
    <w:rsid w:val="005071B2"/>
    <w:rsid w:val="00536C28"/>
    <w:rsid w:val="0055375C"/>
    <w:rsid w:val="005575BD"/>
    <w:rsid w:val="00566A76"/>
    <w:rsid w:val="00566E12"/>
    <w:rsid w:val="005757B3"/>
    <w:rsid w:val="005A4CBD"/>
    <w:rsid w:val="005A7B28"/>
    <w:rsid w:val="005B2053"/>
    <w:rsid w:val="005C0240"/>
    <w:rsid w:val="005C32CA"/>
    <w:rsid w:val="005C47ED"/>
    <w:rsid w:val="005C4B85"/>
    <w:rsid w:val="005D1A20"/>
    <w:rsid w:val="005E0106"/>
    <w:rsid w:val="005E1B57"/>
    <w:rsid w:val="005E32F0"/>
    <w:rsid w:val="005E4546"/>
    <w:rsid w:val="005E793A"/>
    <w:rsid w:val="005F01DB"/>
    <w:rsid w:val="005F7944"/>
    <w:rsid w:val="006048A4"/>
    <w:rsid w:val="00620A68"/>
    <w:rsid w:val="00620D78"/>
    <w:rsid w:val="0063254C"/>
    <w:rsid w:val="006331F9"/>
    <w:rsid w:val="006375E0"/>
    <w:rsid w:val="00645464"/>
    <w:rsid w:val="006467D8"/>
    <w:rsid w:val="00656910"/>
    <w:rsid w:val="00656FA3"/>
    <w:rsid w:val="00662CB6"/>
    <w:rsid w:val="00664E95"/>
    <w:rsid w:val="00667C92"/>
    <w:rsid w:val="0067145A"/>
    <w:rsid w:val="006721FD"/>
    <w:rsid w:val="006839FF"/>
    <w:rsid w:val="00684DF6"/>
    <w:rsid w:val="006911A2"/>
    <w:rsid w:val="0069416A"/>
    <w:rsid w:val="006A5440"/>
    <w:rsid w:val="006A544E"/>
    <w:rsid w:val="006A7482"/>
    <w:rsid w:val="006A7912"/>
    <w:rsid w:val="006C0E5F"/>
    <w:rsid w:val="006C5B09"/>
    <w:rsid w:val="006D38C8"/>
    <w:rsid w:val="006E6B4B"/>
    <w:rsid w:val="006F4180"/>
    <w:rsid w:val="0070374C"/>
    <w:rsid w:val="00711DA7"/>
    <w:rsid w:val="00720CEC"/>
    <w:rsid w:val="00731242"/>
    <w:rsid w:val="007351BB"/>
    <w:rsid w:val="00737461"/>
    <w:rsid w:val="00737F41"/>
    <w:rsid w:val="007414D7"/>
    <w:rsid w:val="00750CFF"/>
    <w:rsid w:val="00753C19"/>
    <w:rsid w:val="0075530E"/>
    <w:rsid w:val="0075776B"/>
    <w:rsid w:val="00767422"/>
    <w:rsid w:val="0077695D"/>
    <w:rsid w:val="00785A59"/>
    <w:rsid w:val="007A04B4"/>
    <w:rsid w:val="007A159B"/>
    <w:rsid w:val="007B3143"/>
    <w:rsid w:val="007C1CE7"/>
    <w:rsid w:val="007C5626"/>
    <w:rsid w:val="007C7424"/>
    <w:rsid w:val="007D073D"/>
    <w:rsid w:val="007E0101"/>
    <w:rsid w:val="007E1E5D"/>
    <w:rsid w:val="007E323D"/>
    <w:rsid w:val="007E36AF"/>
    <w:rsid w:val="007E6A93"/>
    <w:rsid w:val="007F245B"/>
    <w:rsid w:val="007F3725"/>
    <w:rsid w:val="0080486B"/>
    <w:rsid w:val="00807E2F"/>
    <w:rsid w:val="00810739"/>
    <w:rsid w:val="00811892"/>
    <w:rsid w:val="00814D68"/>
    <w:rsid w:val="0081698F"/>
    <w:rsid w:val="00820AF9"/>
    <w:rsid w:val="00823875"/>
    <w:rsid w:val="00835E31"/>
    <w:rsid w:val="008360C5"/>
    <w:rsid w:val="0085145B"/>
    <w:rsid w:val="008537F6"/>
    <w:rsid w:val="0085500F"/>
    <w:rsid w:val="00855554"/>
    <w:rsid w:val="0085666E"/>
    <w:rsid w:val="008624B4"/>
    <w:rsid w:val="0087055B"/>
    <w:rsid w:val="00871AB1"/>
    <w:rsid w:val="0087319A"/>
    <w:rsid w:val="00873E4F"/>
    <w:rsid w:val="00885661"/>
    <w:rsid w:val="0089351A"/>
    <w:rsid w:val="008939BF"/>
    <w:rsid w:val="008A267B"/>
    <w:rsid w:val="008B30B0"/>
    <w:rsid w:val="008B3472"/>
    <w:rsid w:val="008B3795"/>
    <w:rsid w:val="008B6257"/>
    <w:rsid w:val="008F3BBF"/>
    <w:rsid w:val="008F76E3"/>
    <w:rsid w:val="008F79A0"/>
    <w:rsid w:val="00907352"/>
    <w:rsid w:val="0091331D"/>
    <w:rsid w:val="009215FD"/>
    <w:rsid w:val="00927341"/>
    <w:rsid w:val="0093214D"/>
    <w:rsid w:val="0094429E"/>
    <w:rsid w:val="00954687"/>
    <w:rsid w:val="00956BC2"/>
    <w:rsid w:val="00961B27"/>
    <w:rsid w:val="00962D49"/>
    <w:rsid w:val="00964546"/>
    <w:rsid w:val="009710B3"/>
    <w:rsid w:val="0097283A"/>
    <w:rsid w:val="00976FF1"/>
    <w:rsid w:val="00995542"/>
    <w:rsid w:val="009A3947"/>
    <w:rsid w:val="009A6576"/>
    <w:rsid w:val="009D1C46"/>
    <w:rsid w:val="009D28C3"/>
    <w:rsid w:val="009D6F08"/>
    <w:rsid w:val="009E0F03"/>
    <w:rsid w:val="009E1950"/>
    <w:rsid w:val="009E6D02"/>
    <w:rsid w:val="009F3594"/>
    <w:rsid w:val="00A05CA8"/>
    <w:rsid w:val="00A066DD"/>
    <w:rsid w:val="00A3009C"/>
    <w:rsid w:val="00A32D65"/>
    <w:rsid w:val="00A34AA3"/>
    <w:rsid w:val="00A50858"/>
    <w:rsid w:val="00A63C83"/>
    <w:rsid w:val="00A64930"/>
    <w:rsid w:val="00A845CD"/>
    <w:rsid w:val="00A92AF4"/>
    <w:rsid w:val="00AA795F"/>
    <w:rsid w:val="00AC6F9B"/>
    <w:rsid w:val="00AE1C41"/>
    <w:rsid w:val="00AF2249"/>
    <w:rsid w:val="00B05EC0"/>
    <w:rsid w:val="00B05FB6"/>
    <w:rsid w:val="00B22275"/>
    <w:rsid w:val="00B33CCB"/>
    <w:rsid w:val="00B3459E"/>
    <w:rsid w:val="00B3682B"/>
    <w:rsid w:val="00B37038"/>
    <w:rsid w:val="00B4367A"/>
    <w:rsid w:val="00B4525B"/>
    <w:rsid w:val="00B45FAE"/>
    <w:rsid w:val="00B47394"/>
    <w:rsid w:val="00B631BB"/>
    <w:rsid w:val="00B67336"/>
    <w:rsid w:val="00B67F98"/>
    <w:rsid w:val="00B70182"/>
    <w:rsid w:val="00B709D0"/>
    <w:rsid w:val="00B73CB6"/>
    <w:rsid w:val="00B765A9"/>
    <w:rsid w:val="00B81757"/>
    <w:rsid w:val="00B821A6"/>
    <w:rsid w:val="00B83DC1"/>
    <w:rsid w:val="00B840E8"/>
    <w:rsid w:val="00B91402"/>
    <w:rsid w:val="00B914F5"/>
    <w:rsid w:val="00B9729D"/>
    <w:rsid w:val="00BB230E"/>
    <w:rsid w:val="00BB2AE7"/>
    <w:rsid w:val="00BB5AAA"/>
    <w:rsid w:val="00BC7BDE"/>
    <w:rsid w:val="00BE3CF3"/>
    <w:rsid w:val="00BE45E1"/>
    <w:rsid w:val="00BE5389"/>
    <w:rsid w:val="00BF30D6"/>
    <w:rsid w:val="00BF472C"/>
    <w:rsid w:val="00BF4D0B"/>
    <w:rsid w:val="00C055A6"/>
    <w:rsid w:val="00C0602D"/>
    <w:rsid w:val="00C22FF0"/>
    <w:rsid w:val="00C23919"/>
    <w:rsid w:val="00C23991"/>
    <w:rsid w:val="00C25620"/>
    <w:rsid w:val="00C3316C"/>
    <w:rsid w:val="00C60A32"/>
    <w:rsid w:val="00C6532B"/>
    <w:rsid w:val="00C66296"/>
    <w:rsid w:val="00C673B1"/>
    <w:rsid w:val="00C7635E"/>
    <w:rsid w:val="00CA0623"/>
    <w:rsid w:val="00CA35E0"/>
    <w:rsid w:val="00CB1C1A"/>
    <w:rsid w:val="00CB23AF"/>
    <w:rsid w:val="00CB4433"/>
    <w:rsid w:val="00CB6F29"/>
    <w:rsid w:val="00CC0351"/>
    <w:rsid w:val="00CC39B1"/>
    <w:rsid w:val="00CC70C8"/>
    <w:rsid w:val="00CC7EFC"/>
    <w:rsid w:val="00CD440A"/>
    <w:rsid w:val="00CE3D17"/>
    <w:rsid w:val="00CF1F4A"/>
    <w:rsid w:val="00D019BF"/>
    <w:rsid w:val="00D03F2C"/>
    <w:rsid w:val="00D06751"/>
    <w:rsid w:val="00D30048"/>
    <w:rsid w:val="00D3060A"/>
    <w:rsid w:val="00D315FB"/>
    <w:rsid w:val="00D426C1"/>
    <w:rsid w:val="00D502E1"/>
    <w:rsid w:val="00D5431B"/>
    <w:rsid w:val="00D63DFD"/>
    <w:rsid w:val="00D748D5"/>
    <w:rsid w:val="00D900F3"/>
    <w:rsid w:val="00D94F9E"/>
    <w:rsid w:val="00D959C8"/>
    <w:rsid w:val="00D962A6"/>
    <w:rsid w:val="00D967A7"/>
    <w:rsid w:val="00DA5841"/>
    <w:rsid w:val="00DB4E96"/>
    <w:rsid w:val="00DB52CB"/>
    <w:rsid w:val="00DD12A9"/>
    <w:rsid w:val="00DD3681"/>
    <w:rsid w:val="00DD6B4B"/>
    <w:rsid w:val="00DE02B5"/>
    <w:rsid w:val="00DE5C9F"/>
    <w:rsid w:val="00DF2208"/>
    <w:rsid w:val="00E00C2E"/>
    <w:rsid w:val="00E03B29"/>
    <w:rsid w:val="00E04AFA"/>
    <w:rsid w:val="00E07E89"/>
    <w:rsid w:val="00E13600"/>
    <w:rsid w:val="00E166AA"/>
    <w:rsid w:val="00E238AB"/>
    <w:rsid w:val="00E329BD"/>
    <w:rsid w:val="00E334AA"/>
    <w:rsid w:val="00E54D4C"/>
    <w:rsid w:val="00E654A0"/>
    <w:rsid w:val="00E75C89"/>
    <w:rsid w:val="00E76411"/>
    <w:rsid w:val="00E96964"/>
    <w:rsid w:val="00EB252A"/>
    <w:rsid w:val="00EB6535"/>
    <w:rsid w:val="00EC6CE4"/>
    <w:rsid w:val="00ED0A5C"/>
    <w:rsid w:val="00ED4201"/>
    <w:rsid w:val="00ED760F"/>
    <w:rsid w:val="00EE1AE0"/>
    <w:rsid w:val="00EF3519"/>
    <w:rsid w:val="00F0007E"/>
    <w:rsid w:val="00F017D3"/>
    <w:rsid w:val="00F04C47"/>
    <w:rsid w:val="00F17E88"/>
    <w:rsid w:val="00F22161"/>
    <w:rsid w:val="00F23CD6"/>
    <w:rsid w:val="00F26211"/>
    <w:rsid w:val="00F37829"/>
    <w:rsid w:val="00F52666"/>
    <w:rsid w:val="00F53285"/>
    <w:rsid w:val="00F64571"/>
    <w:rsid w:val="00F65342"/>
    <w:rsid w:val="00F679FC"/>
    <w:rsid w:val="00F71198"/>
    <w:rsid w:val="00F81ADE"/>
    <w:rsid w:val="00F87A31"/>
    <w:rsid w:val="00F9203E"/>
    <w:rsid w:val="00F923B6"/>
    <w:rsid w:val="00FA0B6D"/>
    <w:rsid w:val="00FA579C"/>
    <w:rsid w:val="00FA685B"/>
    <w:rsid w:val="00FB5641"/>
    <w:rsid w:val="00FD0626"/>
    <w:rsid w:val="00FD1610"/>
    <w:rsid w:val="00FD1C43"/>
    <w:rsid w:val="00FD1E98"/>
    <w:rsid w:val="00FE3953"/>
    <w:rsid w:val="00FE6802"/>
    <w:rsid w:val="00FF13CD"/>
    <w:rsid w:val="00FF4E03"/>
    <w:rsid w:val="00FF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635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7635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F3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66E12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List Paragraph"/>
    <w:basedOn w:val="a"/>
    <w:uiPriority w:val="1"/>
    <w:qFormat/>
    <w:rsid w:val="00F87A3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5266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5389"/>
  </w:style>
  <w:style w:type="paragraph" w:styleId="ab">
    <w:name w:val="footer"/>
    <w:basedOn w:val="a"/>
    <w:link w:val="ac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5389"/>
  </w:style>
  <w:style w:type="paragraph" w:customStyle="1" w:styleId="ad">
    <w:name w:val="Базовый"/>
    <w:rsid w:val="00415A52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styleId="ae">
    <w:name w:val="Strong"/>
    <w:basedOn w:val="a0"/>
    <w:qFormat/>
    <w:rsid w:val="00462DD5"/>
    <w:rPr>
      <w:b/>
      <w:bCs/>
    </w:rPr>
  </w:style>
  <w:style w:type="paragraph" w:styleId="af">
    <w:name w:val="Normal (Web)"/>
    <w:basedOn w:val="a"/>
    <w:uiPriority w:val="99"/>
    <w:unhideWhenUsed/>
    <w:rsid w:val="0046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link w:val="2"/>
    <w:rsid w:val="00E32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1"/>
    <w:rsid w:val="00E329B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B0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5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2B95-9216-4F3F-91F4-77CBD720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6</cp:revision>
  <cp:lastPrinted>2022-09-18T06:47:00Z</cp:lastPrinted>
  <dcterms:created xsi:type="dcterms:W3CDTF">2022-10-17T08:51:00Z</dcterms:created>
  <dcterms:modified xsi:type="dcterms:W3CDTF">2022-10-24T05:23:00Z</dcterms:modified>
</cp:coreProperties>
</file>